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61" w:rsidRDefault="00B34861" w:rsidP="00DE75C8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0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4C3" w:rsidRPr="00FB4029">
        <w:rPr>
          <w:rFonts w:ascii="Times New Roman" w:hAnsi="Times New Roman" w:cs="Times New Roman"/>
          <w:sz w:val="28"/>
          <w:szCs w:val="28"/>
        </w:rPr>
        <w:t xml:space="preserve">№ </w:t>
      </w:r>
      <w:r w:rsidR="00FB4029">
        <w:rPr>
          <w:rFonts w:ascii="Times New Roman" w:hAnsi="Times New Roman" w:cs="Times New Roman"/>
          <w:sz w:val="28"/>
          <w:szCs w:val="28"/>
        </w:rPr>
        <w:t>13</w:t>
      </w:r>
    </w:p>
    <w:p w:rsidR="0010713F" w:rsidRPr="00B34861" w:rsidRDefault="0010713F" w:rsidP="00DE75C8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34861" w:rsidRPr="00B34861" w:rsidRDefault="00B34861" w:rsidP="00DE75C8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B3486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34861" w:rsidRPr="00B34861" w:rsidRDefault="00B34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861" w:rsidRPr="00553A8E" w:rsidRDefault="00B34861" w:rsidP="00DE75C8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553A8E">
        <w:rPr>
          <w:rFonts w:ascii="Times New Roman" w:hAnsi="Times New Roman" w:cs="Times New Roman"/>
          <w:sz w:val="28"/>
          <w:szCs w:val="28"/>
        </w:rPr>
        <w:t>ПОРЯДОК</w:t>
      </w:r>
    </w:p>
    <w:p w:rsidR="00B34861" w:rsidRPr="00553A8E" w:rsidRDefault="00B348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A8E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</w:t>
      </w:r>
    </w:p>
    <w:p w:rsidR="00B34861" w:rsidRPr="00553A8E" w:rsidRDefault="00B34861" w:rsidP="00327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A8E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мероприятий по устройству </w:t>
      </w:r>
      <w:r w:rsidR="00A834C3" w:rsidRPr="00553A8E">
        <w:rPr>
          <w:rFonts w:ascii="Times New Roman" w:hAnsi="Times New Roman" w:cs="Times New Roman"/>
          <w:sz w:val="28"/>
          <w:szCs w:val="28"/>
        </w:rPr>
        <w:t xml:space="preserve">и </w:t>
      </w:r>
      <w:r w:rsidR="00327BEF" w:rsidRPr="00553A8E">
        <w:rPr>
          <w:rFonts w:ascii="Times New Roman" w:hAnsi="Times New Roman" w:cs="Times New Roman"/>
          <w:sz w:val="28"/>
          <w:szCs w:val="28"/>
        </w:rPr>
        <w:t xml:space="preserve">(или) </w:t>
      </w:r>
      <w:r w:rsidR="00A834C3" w:rsidRPr="00553A8E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553A8E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</w:p>
    <w:p w:rsidR="00327BEF" w:rsidRPr="00B34861" w:rsidRDefault="00327BEF" w:rsidP="00327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861" w:rsidRPr="00B34861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8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4861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мероприятий по устройству </w:t>
      </w:r>
      <w:r w:rsidR="00A834C3">
        <w:rPr>
          <w:rFonts w:ascii="Times New Roman" w:hAnsi="Times New Roman" w:cs="Times New Roman"/>
          <w:sz w:val="28"/>
          <w:szCs w:val="28"/>
        </w:rPr>
        <w:t xml:space="preserve">и </w:t>
      </w:r>
      <w:r w:rsidR="00327BEF">
        <w:rPr>
          <w:rFonts w:ascii="Times New Roman" w:hAnsi="Times New Roman" w:cs="Times New Roman"/>
          <w:sz w:val="28"/>
          <w:szCs w:val="28"/>
        </w:rPr>
        <w:t xml:space="preserve">(или) </w:t>
      </w:r>
      <w:r w:rsidR="00A834C3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B34861">
        <w:rPr>
          <w:rFonts w:ascii="Times New Roman" w:hAnsi="Times New Roman" w:cs="Times New Roman"/>
          <w:sz w:val="28"/>
          <w:szCs w:val="28"/>
        </w:rPr>
        <w:t xml:space="preserve">уличного освещения (далее </w:t>
      </w:r>
      <w:r w:rsidR="00A62BA4">
        <w:rPr>
          <w:rFonts w:ascii="Times New Roman" w:hAnsi="Times New Roman" w:cs="Times New Roman"/>
          <w:sz w:val="28"/>
          <w:szCs w:val="28"/>
        </w:rPr>
        <w:t xml:space="preserve">– </w:t>
      </w:r>
      <w:r w:rsidRPr="00B34861">
        <w:rPr>
          <w:rFonts w:ascii="Times New Roman" w:hAnsi="Times New Roman" w:cs="Times New Roman"/>
          <w:sz w:val="28"/>
          <w:szCs w:val="28"/>
        </w:rPr>
        <w:t xml:space="preserve">Порядок) определяет условия предоставления, методику распределения субсидий местным бюджетам из областного бюджета на реализацию мероприятий по устройству </w:t>
      </w:r>
      <w:r w:rsidR="00A834C3">
        <w:rPr>
          <w:rFonts w:ascii="Times New Roman" w:hAnsi="Times New Roman" w:cs="Times New Roman"/>
          <w:sz w:val="28"/>
          <w:szCs w:val="28"/>
        </w:rPr>
        <w:t xml:space="preserve">и </w:t>
      </w:r>
      <w:r w:rsidR="00327BEF">
        <w:rPr>
          <w:rFonts w:ascii="Times New Roman" w:hAnsi="Times New Roman" w:cs="Times New Roman"/>
          <w:sz w:val="28"/>
          <w:szCs w:val="28"/>
        </w:rPr>
        <w:t xml:space="preserve">(или) </w:t>
      </w:r>
      <w:r w:rsidR="00A834C3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B34861">
        <w:rPr>
          <w:rFonts w:ascii="Times New Roman" w:hAnsi="Times New Roman" w:cs="Times New Roman"/>
          <w:sz w:val="28"/>
          <w:szCs w:val="28"/>
        </w:rPr>
        <w:t>уличного освещения (далее</w:t>
      </w:r>
      <w:r w:rsidR="00A62BA4">
        <w:rPr>
          <w:rFonts w:ascii="Times New Roman" w:hAnsi="Times New Roman" w:cs="Times New Roman"/>
          <w:sz w:val="28"/>
          <w:szCs w:val="28"/>
        </w:rPr>
        <w:t xml:space="preserve"> – </w:t>
      </w:r>
      <w:r w:rsidR="00DE75C8">
        <w:rPr>
          <w:rFonts w:ascii="Times New Roman" w:hAnsi="Times New Roman" w:cs="Times New Roman"/>
          <w:sz w:val="28"/>
          <w:szCs w:val="28"/>
        </w:rPr>
        <w:t>субсидии</w:t>
      </w:r>
      <w:r w:rsidRPr="00B34861">
        <w:rPr>
          <w:rFonts w:ascii="Times New Roman" w:hAnsi="Times New Roman" w:cs="Times New Roman"/>
          <w:sz w:val="28"/>
          <w:szCs w:val="28"/>
        </w:rPr>
        <w:t>), поряд</w:t>
      </w:r>
      <w:r w:rsidR="001C5ACE">
        <w:rPr>
          <w:rFonts w:ascii="Times New Roman" w:hAnsi="Times New Roman" w:cs="Times New Roman"/>
          <w:sz w:val="28"/>
          <w:szCs w:val="28"/>
        </w:rPr>
        <w:t>ок расходования средств субсидий</w:t>
      </w:r>
      <w:r w:rsidRPr="00B34861">
        <w:rPr>
          <w:rFonts w:ascii="Times New Roman" w:hAnsi="Times New Roman" w:cs="Times New Roman"/>
          <w:sz w:val="28"/>
          <w:szCs w:val="28"/>
        </w:rPr>
        <w:t>, оценку эффе</w:t>
      </w:r>
      <w:r w:rsidR="001C5ACE">
        <w:rPr>
          <w:rFonts w:ascii="Times New Roman" w:hAnsi="Times New Roman" w:cs="Times New Roman"/>
          <w:sz w:val="28"/>
          <w:szCs w:val="28"/>
        </w:rPr>
        <w:t>ктивности использования субсидий</w:t>
      </w:r>
      <w:r w:rsidRPr="00B34861">
        <w:rPr>
          <w:rFonts w:ascii="Times New Roman" w:hAnsi="Times New Roman" w:cs="Times New Roman"/>
          <w:sz w:val="28"/>
          <w:szCs w:val="28"/>
        </w:rPr>
        <w:t>, а также ответственность за нарушение настоящего Порядка.</w:t>
      </w:r>
      <w:proofErr w:type="gramEnd"/>
    </w:p>
    <w:p w:rsidR="001C5ACE" w:rsidRDefault="001C5ACE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Субсидии предоставляю</w:t>
      </w:r>
      <w:r w:rsidR="00B34861" w:rsidRPr="00B34861">
        <w:rPr>
          <w:rFonts w:ascii="Times New Roman" w:hAnsi="Times New Roman" w:cs="Times New Roman"/>
          <w:sz w:val="28"/>
          <w:szCs w:val="28"/>
        </w:rPr>
        <w:t>тся бюджетам муниципальных образований Кировской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B34861" w:rsidRPr="00B34861">
        <w:rPr>
          <w:rFonts w:ascii="Times New Roman" w:hAnsi="Times New Roman" w:cs="Times New Roman"/>
          <w:sz w:val="28"/>
          <w:szCs w:val="28"/>
        </w:rPr>
        <w:t xml:space="preserve">поселений, городских </w:t>
      </w:r>
      <w:r w:rsidR="00B3486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B34861" w:rsidRPr="00B34861">
        <w:rPr>
          <w:rFonts w:ascii="Times New Roman" w:hAnsi="Times New Roman" w:cs="Times New Roman"/>
          <w:sz w:val="28"/>
          <w:szCs w:val="28"/>
        </w:rPr>
        <w:t>округов) (далее</w:t>
      </w:r>
      <w:r w:rsidR="004F11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B34861" w:rsidRPr="00B34861">
        <w:rPr>
          <w:rFonts w:ascii="Times New Roman" w:hAnsi="Times New Roman" w:cs="Times New Roman"/>
          <w:sz w:val="28"/>
          <w:szCs w:val="28"/>
        </w:rPr>
        <w:t xml:space="preserve">) в целях </w:t>
      </w:r>
      <w:proofErr w:type="spellStart"/>
      <w:r w:rsidR="00B34861" w:rsidRPr="00B3486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34861" w:rsidRPr="00B34861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возникающих при выполнении органами местного самоуправления муниципальных образований полномочий по решению </w:t>
      </w:r>
      <w:proofErr w:type="gramStart"/>
      <w:r w:rsidR="00B34861" w:rsidRPr="00B34861">
        <w:rPr>
          <w:rFonts w:ascii="Times New Roman" w:hAnsi="Times New Roman" w:cs="Times New Roman"/>
          <w:sz w:val="28"/>
          <w:szCs w:val="28"/>
        </w:rPr>
        <w:t xml:space="preserve">вопросов организации </w:t>
      </w:r>
      <w:r w:rsidR="00B34861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="00B34861" w:rsidRPr="00B34861">
        <w:rPr>
          <w:rFonts w:ascii="Times New Roman" w:hAnsi="Times New Roman" w:cs="Times New Roman"/>
          <w:sz w:val="28"/>
          <w:szCs w:val="28"/>
        </w:rPr>
        <w:t xml:space="preserve">освещения населенных пунктов муниципальных </w:t>
      </w:r>
      <w:r w:rsidR="00B34861" w:rsidRPr="00A62BA4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61" w:rsidRPr="00A62BA4" w:rsidRDefault="001C5ACE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Получателями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являются муниципальные образования, на территории которых реализуются мероприятия, указанные 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B34861" w:rsidRPr="00FB4029">
        <w:rPr>
          <w:rFonts w:ascii="Times New Roman" w:hAnsi="Times New Roman" w:cs="Times New Roman"/>
          <w:sz w:val="28"/>
          <w:szCs w:val="28"/>
        </w:rPr>
        <w:t xml:space="preserve"> </w:t>
      </w:r>
      <w:r w:rsidR="00A62BA4" w:rsidRPr="00FB4029">
        <w:rPr>
          <w:rFonts w:ascii="Times New Roman" w:hAnsi="Times New Roman" w:cs="Times New Roman"/>
          <w:sz w:val="28"/>
          <w:szCs w:val="28"/>
        </w:rPr>
        <w:t xml:space="preserve">№ </w:t>
      </w:r>
      <w:r w:rsidR="00FB4029" w:rsidRPr="00FB40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(далее – мероприятия)</w:t>
      </w:r>
      <w:r w:rsidR="00B34861" w:rsidRPr="00FB4029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1C5ACE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Субсидии предоставляю</w:t>
      </w:r>
      <w:r w:rsidR="00B34861" w:rsidRPr="00A62BA4">
        <w:rPr>
          <w:rFonts w:ascii="Times New Roman" w:hAnsi="Times New Roman" w:cs="Times New Roman"/>
          <w:sz w:val="28"/>
          <w:szCs w:val="28"/>
        </w:rPr>
        <w:t>тся министерством энергетики и жилищно-коммунального хозяй</w:t>
      </w:r>
      <w:r w:rsidR="00512FE3">
        <w:rPr>
          <w:rFonts w:ascii="Times New Roman" w:hAnsi="Times New Roman" w:cs="Times New Roman"/>
          <w:sz w:val="28"/>
          <w:szCs w:val="28"/>
        </w:rPr>
        <w:t xml:space="preserve">ства Кировской области (далее – </w:t>
      </w:r>
      <w:r w:rsidR="00B34861" w:rsidRPr="00A62BA4"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B34861" w:rsidRPr="00A62BA4" w:rsidRDefault="00E156F5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 размера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B34861" w:rsidRPr="00A62BA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="00B34861" w:rsidRPr="00A62BA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34861" w:rsidRPr="00A62BA4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2CA153E4" wp14:editId="441C1B42">
            <wp:extent cx="137287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BA4">
        <w:rPr>
          <w:rFonts w:ascii="Times New Roman" w:hAnsi="Times New Roman" w:cs="Times New Roman"/>
          <w:sz w:val="28"/>
          <w:szCs w:val="28"/>
        </w:rPr>
        <w:t>Cni</w:t>
      </w:r>
      <w:proofErr w:type="spellEnd"/>
      <w:r w:rsidRPr="00A62BA4">
        <w:rPr>
          <w:rFonts w:ascii="Times New Roman" w:hAnsi="Times New Roman" w:cs="Times New Roman"/>
          <w:sz w:val="28"/>
          <w:szCs w:val="28"/>
        </w:rPr>
        <w:t xml:space="preserve"> – сметная стоимость выполнения работ по устройству уличного освещения </w:t>
      </w:r>
      <w:r w:rsidRPr="00A62B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BA4">
        <w:rPr>
          <w:rFonts w:ascii="Times New Roman" w:hAnsi="Times New Roman" w:cs="Times New Roman"/>
          <w:sz w:val="28"/>
          <w:szCs w:val="28"/>
        </w:rPr>
        <w:t>-го населенного пункта</w:t>
      </w:r>
      <w:r w:rsidR="007C55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62BA4">
        <w:rPr>
          <w:rFonts w:ascii="Times New Roman" w:hAnsi="Times New Roman" w:cs="Times New Roman"/>
          <w:sz w:val="28"/>
          <w:szCs w:val="28"/>
        </w:rPr>
        <w:t xml:space="preserve">, </w:t>
      </w:r>
      <w:r w:rsidR="007C5555">
        <w:rPr>
          <w:rFonts w:ascii="Times New Roman" w:hAnsi="Times New Roman" w:cs="Times New Roman"/>
          <w:sz w:val="28"/>
          <w:szCs w:val="28"/>
        </w:rPr>
        <w:br/>
      </w:r>
      <w:r w:rsidRPr="00A62B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861" w:rsidRPr="00250438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Y</w:t>
      </w:r>
      <w:r w:rsidR="00A62BA4" w:rsidRPr="00A62BA4">
        <w:rPr>
          <w:rFonts w:ascii="Times New Roman" w:hAnsi="Times New Roman" w:cs="Times New Roman"/>
          <w:sz w:val="28"/>
          <w:szCs w:val="28"/>
        </w:rPr>
        <w:t xml:space="preserve"> – </w:t>
      </w:r>
      <w:r w:rsidRPr="00250438">
        <w:rPr>
          <w:rFonts w:ascii="Times New Roman" w:hAnsi="Times New Roman" w:cs="Times New Roman"/>
          <w:spacing w:val="2"/>
          <w:sz w:val="28"/>
          <w:szCs w:val="28"/>
        </w:rPr>
        <w:t xml:space="preserve">уровень </w:t>
      </w:r>
      <w:proofErr w:type="spellStart"/>
      <w:r w:rsidRPr="00250438">
        <w:rPr>
          <w:rFonts w:ascii="Times New Roman" w:hAnsi="Times New Roman" w:cs="Times New Roman"/>
          <w:spacing w:val="2"/>
          <w:sz w:val="28"/>
          <w:szCs w:val="28"/>
        </w:rPr>
        <w:t>софинансирования</w:t>
      </w:r>
      <w:proofErr w:type="spellEnd"/>
      <w:r w:rsidRPr="00250438">
        <w:rPr>
          <w:rFonts w:ascii="Times New Roman" w:hAnsi="Times New Roman" w:cs="Times New Roman"/>
          <w:spacing w:val="2"/>
          <w:sz w:val="28"/>
          <w:szCs w:val="28"/>
        </w:rPr>
        <w:t xml:space="preserve"> Киро</w:t>
      </w:r>
      <w:r w:rsidR="00250438" w:rsidRPr="00250438">
        <w:rPr>
          <w:rFonts w:ascii="Times New Roman" w:hAnsi="Times New Roman" w:cs="Times New Roman"/>
          <w:spacing w:val="2"/>
          <w:sz w:val="28"/>
          <w:szCs w:val="28"/>
        </w:rPr>
        <w:t>вской областью объема расходных обязательств</w:t>
      </w:r>
      <w:r w:rsidRPr="0025043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образования, равный </w:t>
      </w:r>
      <w:r w:rsidR="00AA7C50" w:rsidRPr="00250438">
        <w:rPr>
          <w:rFonts w:ascii="Times New Roman" w:hAnsi="Times New Roman" w:cs="Times New Roman"/>
          <w:spacing w:val="2"/>
          <w:sz w:val="28"/>
          <w:szCs w:val="28"/>
        </w:rPr>
        <w:t xml:space="preserve">в 2024 году </w:t>
      </w:r>
      <w:r w:rsidR="00A62BA4" w:rsidRPr="00250438">
        <w:rPr>
          <w:rFonts w:ascii="Times New Roman" w:hAnsi="Times New Roman" w:cs="Times New Roman"/>
          <w:spacing w:val="2"/>
          <w:sz w:val="28"/>
          <w:szCs w:val="28"/>
        </w:rPr>
        <w:t>50</w:t>
      </w:r>
      <w:r w:rsidRPr="00250438">
        <w:rPr>
          <w:rFonts w:ascii="Times New Roman" w:hAnsi="Times New Roman" w:cs="Times New Roman"/>
          <w:spacing w:val="2"/>
          <w:sz w:val="28"/>
          <w:szCs w:val="28"/>
        </w:rPr>
        <w:t>%.</w:t>
      </w:r>
    </w:p>
    <w:p w:rsidR="00AA7C50" w:rsidRPr="00A62BA4" w:rsidRDefault="00AA7C50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A62BA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62BA4">
        <w:rPr>
          <w:rFonts w:ascii="Times New Roman" w:hAnsi="Times New Roman" w:cs="Times New Roman"/>
          <w:sz w:val="28"/>
          <w:szCs w:val="28"/>
        </w:rPr>
        <w:t xml:space="preserve"> Киро</w:t>
      </w:r>
      <w:r w:rsidR="00250438">
        <w:rPr>
          <w:rFonts w:ascii="Times New Roman" w:hAnsi="Times New Roman" w:cs="Times New Roman"/>
          <w:sz w:val="28"/>
          <w:szCs w:val="28"/>
        </w:rPr>
        <w:t>вской областью объема расходных обязательств</w:t>
      </w:r>
      <w:r w:rsidRPr="00A62B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2BA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) составит 99%.</w:t>
      </w:r>
    </w:p>
    <w:p w:rsidR="00B34861" w:rsidRPr="00A62BA4" w:rsidRDefault="001C5ACE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Субсидии предоставляю</w:t>
      </w:r>
      <w:r w:rsidR="00B34861" w:rsidRPr="00A62BA4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образованием следующих условий: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6.1. </w:t>
      </w:r>
      <w:r w:rsidR="0018200B">
        <w:rPr>
          <w:rFonts w:ascii="Times New Roman" w:hAnsi="Times New Roman" w:cs="Times New Roman"/>
          <w:sz w:val="28"/>
          <w:szCs w:val="28"/>
        </w:rPr>
        <w:t>При наличии</w:t>
      </w:r>
      <w:r w:rsidRPr="00A62BA4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мероприятие, в целях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софина</w:t>
      </w:r>
      <w:r w:rsidR="0018200B">
        <w:rPr>
          <w:rFonts w:ascii="Times New Roman" w:hAnsi="Times New Roman" w:cs="Times New Roman"/>
          <w:sz w:val="28"/>
          <w:szCs w:val="28"/>
        </w:rPr>
        <w:t>нсирования</w:t>
      </w:r>
      <w:proofErr w:type="spellEnd"/>
      <w:r w:rsidR="0018200B">
        <w:rPr>
          <w:rFonts w:ascii="Times New Roman" w:hAnsi="Times New Roman" w:cs="Times New Roman"/>
          <w:sz w:val="28"/>
          <w:szCs w:val="28"/>
        </w:rPr>
        <w:t xml:space="preserve"> которого предоставляются субсидии</w:t>
      </w:r>
      <w:r w:rsidRPr="00A62BA4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6.2. </w:t>
      </w:r>
      <w:r w:rsidR="0018200B">
        <w:rPr>
          <w:rFonts w:ascii="Times New Roman" w:hAnsi="Times New Roman" w:cs="Times New Roman"/>
          <w:sz w:val="28"/>
          <w:szCs w:val="28"/>
        </w:rPr>
        <w:t>При наличии</w:t>
      </w:r>
      <w:r w:rsidRPr="00A62BA4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</w:t>
      </w:r>
      <w:r w:rsidR="0018200B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18200B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</w:t>
      </w:r>
      <w:r w:rsidRPr="00A62BA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5975DD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6.3. </w:t>
      </w:r>
      <w:r w:rsidR="0018200B">
        <w:rPr>
          <w:rFonts w:ascii="Times New Roman" w:hAnsi="Times New Roman" w:cs="Times New Roman"/>
          <w:sz w:val="28"/>
          <w:szCs w:val="28"/>
        </w:rPr>
        <w:t>При наличии</w:t>
      </w:r>
      <w:r w:rsidRPr="00A62BA4">
        <w:rPr>
          <w:rFonts w:ascii="Times New Roman" w:hAnsi="Times New Roman" w:cs="Times New Roman"/>
          <w:sz w:val="28"/>
          <w:szCs w:val="28"/>
        </w:rPr>
        <w:t xml:space="preserve"> согл</w:t>
      </w:r>
      <w:r w:rsidR="0018200B">
        <w:rPr>
          <w:rFonts w:ascii="Times New Roman" w:hAnsi="Times New Roman" w:cs="Times New Roman"/>
          <w:sz w:val="28"/>
          <w:szCs w:val="28"/>
        </w:rPr>
        <w:t>ашения о предоставлении субсидий</w:t>
      </w:r>
      <w:r w:rsidRPr="00A62BA4">
        <w:rPr>
          <w:rFonts w:ascii="Times New Roman" w:hAnsi="Times New Roman" w:cs="Times New Roman"/>
          <w:sz w:val="28"/>
          <w:szCs w:val="28"/>
        </w:rPr>
        <w:t>, заключ</w:t>
      </w:r>
      <w:r w:rsidR="00A62BA4" w:rsidRPr="00A62BA4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3A7B02">
        <w:rPr>
          <w:rFonts w:ascii="Times New Roman" w:hAnsi="Times New Roman" w:cs="Times New Roman"/>
          <w:sz w:val="28"/>
          <w:szCs w:val="28"/>
        </w:rPr>
        <w:t xml:space="preserve">электронном виде в автоматизированной системе управления бюджетным процессом Кировской области в соответствии с типовой формой </w:t>
      </w:r>
      <w:r w:rsidR="005975D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местному бюджету из областного бюджета, утверждаемой </w:t>
      </w:r>
      <w:r w:rsidR="005975DD" w:rsidRPr="00A62BA4">
        <w:rPr>
          <w:rFonts w:ascii="Times New Roman" w:hAnsi="Times New Roman" w:cs="Times New Roman"/>
          <w:sz w:val="28"/>
          <w:szCs w:val="28"/>
        </w:rPr>
        <w:t>министерством финансов Кировской области</w:t>
      </w:r>
      <w:r w:rsidR="005975DD">
        <w:rPr>
          <w:rFonts w:ascii="Times New Roman" w:hAnsi="Times New Roman" w:cs="Times New Roman"/>
          <w:sz w:val="28"/>
          <w:szCs w:val="28"/>
        </w:rPr>
        <w:t>.</w:t>
      </w:r>
      <w:r w:rsidR="005975DD" w:rsidRPr="00A6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61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Согл</w:t>
      </w:r>
      <w:r w:rsidR="0018200B">
        <w:rPr>
          <w:rFonts w:ascii="Times New Roman" w:hAnsi="Times New Roman" w:cs="Times New Roman"/>
          <w:sz w:val="28"/>
          <w:szCs w:val="28"/>
        </w:rPr>
        <w:t>ашения о предоставлении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заключаются ежегодно,</w:t>
      </w:r>
      <w:r w:rsidR="004D7816">
        <w:rPr>
          <w:rFonts w:ascii="Times New Roman" w:hAnsi="Times New Roman" w:cs="Times New Roman"/>
          <w:sz w:val="28"/>
          <w:szCs w:val="28"/>
        </w:rPr>
        <w:br/>
      </w:r>
      <w:r w:rsidRPr="00A62BA4">
        <w:rPr>
          <w:rFonts w:ascii="Times New Roman" w:hAnsi="Times New Roman" w:cs="Times New Roman"/>
          <w:sz w:val="28"/>
          <w:szCs w:val="28"/>
        </w:rPr>
        <w:t>до 15 февраля очередного финансового года, за исключением согл</w:t>
      </w:r>
      <w:r w:rsidR="0018200B">
        <w:rPr>
          <w:rFonts w:ascii="Times New Roman" w:hAnsi="Times New Roman" w:cs="Times New Roman"/>
          <w:sz w:val="28"/>
          <w:szCs w:val="28"/>
        </w:rPr>
        <w:t>ашений о предоставлении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, бюджетные </w:t>
      </w:r>
      <w:proofErr w:type="gramStart"/>
      <w:r w:rsidRPr="00A62BA4">
        <w:rPr>
          <w:rFonts w:ascii="Times New Roman" w:hAnsi="Times New Roman" w:cs="Times New Roman"/>
          <w:sz w:val="28"/>
          <w:szCs w:val="28"/>
        </w:rPr>
        <w:t>ассигн</w:t>
      </w:r>
      <w:r w:rsidR="0018200B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18200B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18200B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 w:rsidRPr="00A62BA4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:rsidR="009D1DCF" w:rsidRPr="00A62BA4" w:rsidRDefault="009D1DC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DCF">
        <w:rPr>
          <w:rFonts w:ascii="Times New Roman" w:hAnsi="Times New Roman" w:cs="Times New Roman"/>
          <w:sz w:val="28"/>
          <w:szCs w:val="28"/>
        </w:rPr>
        <w:t>В случае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40D">
        <w:rPr>
          <w:rFonts w:ascii="Times New Roman" w:hAnsi="Times New Roman" w:cs="Times New Roman"/>
          <w:sz w:val="28"/>
          <w:szCs w:val="28"/>
        </w:rPr>
        <w:t>сроков, предусмотренных абзацем</w:t>
      </w:r>
      <w:r>
        <w:rPr>
          <w:rFonts w:ascii="Times New Roman" w:hAnsi="Times New Roman" w:cs="Times New Roman"/>
          <w:sz w:val="28"/>
          <w:szCs w:val="28"/>
        </w:rPr>
        <w:t xml:space="preserve"> вторым подпункта 6.3 пункта 6 настоящего Порядка</w:t>
      </w:r>
      <w:r w:rsidRPr="009D1DCF">
        <w:rPr>
          <w:rFonts w:ascii="Times New Roman" w:hAnsi="Times New Roman" w:cs="Times New Roman"/>
          <w:sz w:val="28"/>
          <w:szCs w:val="28"/>
        </w:rPr>
        <w:t>, бюджетные ассигнования областного бюджета, предусмотренные на текущий финансовый год на соответствующие цели, могут направляться на увеличение бюджетных ассигнований резервного фонда Правительства Кировской области для оказания финансовой помощи мес</w:t>
      </w:r>
      <w:r>
        <w:rPr>
          <w:rFonts w:ascii="Times New Roman" w:hAnsi="Times New Roman" w:cs="Times New Roman"/>
          <w:sz w:val="28"/>
          <w:szCs w:val="28"/>
        </w:rPr>
        <w:t>тным бюджетам в размере субсидий, в отношении которых не заключены соглашения</w:t>
      </w:r>
      <w:r w:rsidRPr="009D1DC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9D1DCF">
        <w:rPr>
          <w:rFonts w:ascii="Times New Roman" w:hAnsi="Times New Roman" w:cs="Times New Roman"/>
          <w:sz w:val="28"/>
          <w:szCs w:val="28"/>
        </w:rPr>
        <w:t>в порядке, установленном Правительством Кировской области.</w:t>
      </w:r>
      <w:proofErr w:type="gramEnd"/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6.4. </w:t>
      </w:r>
      <w:r w:rsidR="0073498A">
        <w:rPr>
          <w:rFonts w:ascii="Times New Roman" w:hAnsi="Times New Roman" w:cs="Times New Roman"/>
          <w:sz w:val="28"/>
          <w:szCs w:val="28"/>
        </w:rPr>
        <w:t>При предусмотренной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частью 7 статьи 26 Федерального закона от 05.04.2013 </w:t>
      </w:r>
      <w:r w:rsidR="00A62BA4" w:rsidRPr="00A62BA4">
        <w:rPr>
          <w:rFonts w:ascii="Times New Roman" w:hAnsi="Times New Roman" w:cs="Times New Roman"/>
          <w:sz w:val="28"/>
          <w:szCs w:val="28"/>
        </w:rPr>
        <w:t xml:space="preserve">№ </w:t>
      </w:r>
      <w:r w:rsidRPr="00A62BA4">
        <w:rPr>
          <w:rFonts w:ascii="Times New Roman" w:hAnsi="Times New Roman" w:cs="Times New Roman"/>
          <w:sz w:val="28"/>
          <w:szCs w:val="28"/>
        </w:rPr>
        <w:t xml:space="preserve">44-ФЗ </w:t>
      </w:r>
      <w:r w:rsidR="00A62BA4" w:rsidRPr="00A62BA4">
        <w:rPr>
          <w:rFonts w:ascii="Times New Roman" w:hAnsi="Times New Roman" w:cs="Times New Roman"/>
          <w:sz w:val="28"/>
          <w:szCs w:val="28"/>
        </w:rPr>
        <w:t>«</w:t>
      </w:r>
      <w:r w:rsidRPr="00A62BA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62BA4" w:rsidRPr="00A62BA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73498A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7C5555">
        <w:rPr>
          <w:rFonts w:ascii="Times New Roman" w:hAnsi="Times New Roman" w:cs="Times New Roman"/>
          <w:sz w:val="28"/>
          <w:szCs w:val="28"/>
        </w:rPr>
        <w:t xml:space="preserve">от </w:t>
      </w:r>
      <w:r w:rsidR="0073498A" w:rsidRPr="00A62BA4">
        <w:rPr>
          <w:rFonts w:ascii="Times New Roman" w:hAnsi="Times New Roman" w:cs="Times New Roman"/>
          <w:sz w:val="28"/>
          <w:szCs w:val="28"/>
        </w:rPr>
        <w:t>05.04.2013 № 44-ФЗ</w:t>
      </w:r>
      <w:r w:rsidR="0073498A">
        <w:rPr>
          <w:rFonts w:ascii="Times New Roman" w:hAnsi="Times New Roman" w:cs="Times New Roman"/>
          <w:sz w:val="28"/>
          <w:szCs w:val="28"/>
        </w:rPr>
        <w:t>)</w:t>
      </w:r>
      <w:r w:rsidR="0073498A" w:rsidRPr="00A62BA4">
        <w:rPr>
          <w:rFonts w:ascii="Times New Roman" w:hAnsi="Times New Roman" w:cs="Times New Roman"/>
          <w:sz w:val="28"/>
          <w:szCs w:val="28"/>
        </w:rPr>
        <w:t xml:space="preserve"> </w:t>
      </w:r>
      <w:r w:rsidR="0073498A">
        <w:rPr>
          <w:rFonts w:ascii="Times New Roman" w:hAnsi="Times New Roman" w:cs="Times New Roman"/>
          <w:sz w:val="28"/>
          <w:szCs w:val="28"/>
        </w:rPr>
        <w:t>централизации</w:t>
      </w:r>
      <w:r w:rsidRPr="00A62BA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субсидий. Данное условие не распространяется на субсидии, предоставляемые на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62BA4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(договоров):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BA4">
        <w:rPr>
          <w:rFonts w:ascii="Times New Roman" w:hAnsi="Times New Roman" w:cs="Times New Roman"/>
          <w:sz w:val="28"/>
          <w:szCs w:val="28"/>
        </w:rPr>
        <w:t>заключаемых</w:t>
      </w:r>
      <w:proofErr w:type="gramEnd"/>
      <w:r w:rsidRPr="00A62BA4">
        <w:rPr>
          <w:rFonts w:ascii="Times New Roman" w:hAnsi="Times New Roman" w:cs="Times New Roman"/>
          <w:sz w:val="28"/>
          <w:szCs w:val="28"/>
        </w:rPr>
        <w:t xml:space="preserve"> на основании части 1 статьи 93 Федерального закона от 05.04.2013 </w:t>
      </w:r>
      <w:r w:rsidR="00A62BA4" w:rsidRPr="00A62BA4">
        <w:rPr>
          <w:rFonts w:ascii="Times New Roman" w:hAnsi="Times New Roman" w:cs="Times New Roman"/>
          <w:sz w:val="28"/>
          <w:szCs w:val="28"/>
        </w:rPr>
        <w:t>№</w:t>
      </w:r>
      <w:r w:rsidRPr="00A62BA4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B34861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заключаемых в случаях, установленных </w:t>
      </w:r>
      <w:hyperlink r:id="rId9">
        <w:r w:rsidRPr="00A62BA4">
          <w:rPr>
            <w:rFonts w:ascii="Times New Roman" w:hAnsi="Times New Roman" w:cs="Times New Roman"/>
            <w:sz w:val="28"/>
            <w:szCs w:val="28"/>
          </w:rPr>
          <w:t>стать</w:t>
        </w:r>
        <w:r w:rsidR="00715F23">
          <w:rPr>
            <w:rFonts w:ascii="Times New Roman" w:hAnsi="Times New Roman" w:cs="Times New Roman"/>
            <w:sz w:val="28"/>
            <w:szCs w:val="28"/>
          </w:rPr>
          <w:t>ей</w:t>
        </w:r>
        <w:r w:rsidRPr="00A62BA4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A62BA4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</w:t>
      </w:r>
      <w:r w:rsidR="00A62BA4">
        <w:rPr>
          <w:rFonts w:ascii="Times New Roman" w:hAnsi="Times New Roman" w:cs="Times New Roman"/>
          <w:sz w:val="28"/>
          <w:szCs w:val="28"/>
        </w:rPr>
        <w:t>№</w:t>
      </w:r>
      <w:r w:rsidRPr="00A62BA4">
        <w:rPr>
          <w:rFonts w:ascii="Times New Roman" w:hAnsi="Times New Roman" w:cs="Times New Roman"/>
          <w:sz w:val="28"/>
          <w:szCs w:val="28"/>
        </w:rPr>
        <w:t xml:space="preserve"> 46-ФЗ </w:t>
      </w:r>
      <w:r w:rsidR="00A62BA4">
        <w:rPr>
          <w:rFonts w:ascii="Times New Roman" w:hAnsi="Times New Roman" w:cs="Times New Roman"/>
          <w:sz w:val="28"/>
          <w:szCs w:val="28"/>
        </w:rPr>
        <w:t>«</w:t>
      </w:r>
      <w:r w:rsidRPr="00A62BA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A62BA4">
        <w:rPr>
          <w:rFonts w:ascii="Times New Roman" w:hAnsi="Times New Roman" w:cs="Times New Roman"/>
          <w:sz w:val="28"/>
          <w:szCs w:val="28"/>
        </w:rPr>
        <w:t>»</w:t>
      </w:r>
      <w:r w:rsidR="00600447">
        <w:rPr>
          <w:rFonts w:ascii="Times New Roman" w:hAnsi="Times New Roman" w:cs="Times New Roman"/>
          <w:sz w:val="28"/>
          <w:szCs w:val="28"/>
        </w:rPr>
        <w:t>;</w:t>
      </w:r>
    </w:p>
    <w:p w:rsidR="00600447" w:rsidRDefault="00004F72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заключаемых в соответствии с положениями Федерального закона от 18.07.2011 № 223-ФЗ «О закупках товаров, работ, услуг отдельными видами юридических лиц».</w:t>
      </w:r>
    </w:p>
    <w:p w:rsidR="00E9405F" w:rsidRDefault="00E9405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3498A">
        <w:rPr>
          <w:rFonts w:ascii="Times New Roman" w:hAnsi="Times New Roman" w:cs="Times New Roman"/>
          <w:sz w:val="28"/>
          <w:szCs w:val="28"/>
        </w:rPr>
        <w:t>При наличии</w:t>
      </w:r>
      <w:r w:rsidRPr="00425A45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425A45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</w:t>
      </w:r>
      <w:r>
        <w:rPr>
          <w:rFonts w:ascii="Times New Roman" w:hAnsi="Times New Roman" w:cs="Times New Roman"/>
          <w:sz w:val="28"/>
          <w:szCs w:val="28"/>
        </w:rPr>
        <w:t>дов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объектов (далее – </w:t>
      </w:r>
      <w:r w:rsidRPr="00425A45">
        <w:rPr>
          <w:rFonts w:ascii="Times New Roman" w:hAnsi="Times New Roman" w:cs="Times New Roman"/>
          <w:sz w:val="28"/>
          <w:szCs w:val="28"/>
        </w:rPr>
        <w:t xml:space="preserve">положительный результат проверки достоверности определения сметной </w:t>
      </w:r>
      <w:r w:rsidRPr="00425A45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стоимости) в </w:t>
      </w:r>
      <w:r w:rsidR="0073498A">
        <w:rPr>
          <w:rFonts w:ascii="Times New Roman" w:hAnsi="Times New Roman" w:cs="Times New Roman"/>
          <w:sz w:val="28"/>
          <w:szCs w:val="28"/>
        </w:rPr>
        <w:t>случаях и пор</w:t>
      </w:r>
      <w:r w:rsidR="007C5555">
        <w:rPr>
          <w:rFonts w:ascii="Times New Roman" w:hAnsi="Times New Roman" w:cs="Times New Roman"/>
          <w:sz w:val="28"/>
          <w:szCs w:val="28"/>
        </w:rPr>
        <w:t>ядке, установленных</w:t>
      </w:r>
      <w:r w:rsidRPr="00425A4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или Правительством Кировской области.</w:t>
      </w:r>
    </w:p>
    <w:p w:rsidR="00942CAA" w:rsidRPr="00A62BA4" w:rsidRDefault="00942CAA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73498A">
        <w:rPr>
          <w:rFonts w:ascii="Times New Roman" w:hAnsi="Times New Roman" w:cs="Times New Roman"/>
          <w:sz w:val="28"/>
          <w:szCs w:val="28"/>
        </w:rPr>
        <w:t>При проведении</w:t>
      </w:r>
      <w:r w:rsidRPr="00425A45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«Служба единого заказчика Кировской области»</w:t>
      </w:r>
      <w:r w:rsidRPr="00425A45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объекта капитального строительства, финансовое обеспечение которого</w:t>
      </w:r>
      <w:r w:rsidR="0073498A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субсидий</w:t>
      </w:r>
      <w:r w:rsidRPr="00425A45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0F640D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2CAA">
        <w:rPr>
          <w:rFonts w:ascii="Times New Roman" w:hAnsi="Times New Roman" w:cs="Times New Roman"/>
          <w:sz w:val="28"/>
          <w:szCs w:val="28"/>
        </w:rPr>
        <w:t>.7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</w:t>
      </w:r>
      <w:r w:rsidR="00E156F5">
        <w:rPr>
          <w:rFonts w:ascii="Times New Roman" w:hAnsi="Times New Roman" w:cs="Times New Roman"/>
          <w:sz w:val="28"/>
          <w:szCs w:val="28"/>
        </w:rPr>
        <w:t>При наличии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инвестиций).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7. Ре</w:t>
      </w:r>
      <w:r w:rsidR="0073498A">
        <w:rPr>
          <w:rFonts w:ascii="Times New Roman" w:hAnsi="Times New Roman" w:cs="Times New Roman"/>
          <w:sz w:val="28"/>
          <w:szCs w:val="28"/>
        </w:rPr>
        <w:t>зультатом использования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является количество реализованных мероприятий (единиц).</w:t>
      </w:r>
    </w:p>
    <w:p w:rsidR="00B34861" w:rsidRPr="00A62BA4" w:rsidRDefault="007C5555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р</w:t>
      </w:r>
      <w:r w:rsidR="0073498A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="00E156F5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устанавливае</w:t>
      </w:r>
      <w:r w:rsidR="00B34861" w:rsidRPr="00A62BA4">
        <w:rPr>
          <w:rFonts w:ascii="Times New Roman" w:hAnsi="Times New Roman" w:cs="Times New Roman"/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</w:t>
      </w:r>
      <w:r w:rsidR="0073498A">
        <w:rPr>
          <w:rFonts w:ascii="Times New Roman" w:hAnsi="Times New Roman" w:cs="Times New Roman"/>
          <w:sz w:val="28"/>
          <w:szCs w:val="28"/>
        </w:rPr>
        <w:t>ашения о предоставлении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согла</w:t>
      </w:r>
      <w:r w:rsidR="00E156F5">
        <w:rPr>
          <w:rFonts w:ascii="Times New Roman" w:hAnsi="Times New Roman" w:cs="Times New Roman"/>
          <w:sz w:val="28"/>
          <w:szCs w:val="28"/>
        </w:rPr>
        <w:t>шению</w:t>
      </w:r>
      <w:r w:rsidR="0073498A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>).</w:t>
      </w:r>
    </w:p>
    <w:p w:rsidR="00B34861" w:rsidRPr="00A62BA4" w:rsidRDefault="007C5555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значения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р</w:t>
      </w:r>
      <w:r w:rsidR="0073498A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</w:t>
      </w:r>
      <w:r w:rsidR="0073498A">
        <w:rPr>
          <w:rFonts w:ascii="Times New Roman" w:hAnsi="Times New Roman" w:cs="Times New Roman"/>
          <w:sz w:val="28"/>
          <w:szCs w:val="28"/>
        </w:rPr>
        <w:t>учае сокращения размера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8. Оценка эффе</w:t>
      </w:r>
      <w:r w:rsidR="0073498A">
        <w:rPr>
          <w:rFonts w:ascii="Times New Roman" w:hAnsi="Times New Roman" w:cs="Times New Roman"/>
          <w:sz w:val="28"/>
          <w:szCs w:val="28"/>
        </w:rPr>
        <w:t>ктивности использования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осуществляется путем сравнения установленного согла</w:t>
      </w:r>
      <w:r w:rsidR="0073498A">
        <w:rPr>
          <w:rFonts w:ascii="Times New Roman" w:hAnsi="Times New Roman" w:cs="Times New Roman"/>
          <w:sz w:val="28"/>
          <w:szCs w:val="28"/>
        </w:rPr>
        <w:t xml:space="preserve">шением о предоставлении </w:t>
      </w:r>
      <w:proofErr w:type="gramStart"/>
      <w:r w:rsidR="0073498A">
        <w:rPr>
          <w:rFonts w:ascii="Times New Roman" w:hAnsi="Times New Roman" w:cs="Times New Roman"/>
          <w:sz w:val="28"/>
          <w:szCs w:val="28"/>
        </w:rPr>
        <w:t>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значения р</w:t>
      </w:r>
      <w:r w:rsidR="0073498A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proofErr w:type="gramEnd"/>
      <w:r w:rsidRPr="00A62BA4">
        <w:rPr>
          <w:rFonts w:ascii="Times New Roman" w:hAnsi="Times New Roman" w:cs="Times New Roman"/>
          <w:sz w:val="28"/>
          <w:szCs w:val="28"/>
        </w:rPr>
        <w:t xml:space="preserve"> с фактически достигнутым значением р</w:t>
      </w:r>
      <w:r w:rsidR="0073498A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Pr="00A62BA4">
        <w:rPr>
          <w:rFonts w:ascii="Times New Roman" w:hAnsi="Times New Roman" w:cs="Times New Roman"/>
          <w:sz w:val="28"/>
          <w:szCs w:val="28"/>
        </w:rPr>
        <w:t>.</w:t>
      </w:r>
    </w:p>
    <w:p w:rsidR="00B0565D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0F2">
        <w:rPr>
          <w:rFonts w:ascii="Times New Roman" w:hAnsi="Times New Roman" w:cs="Times New Roman"/>
          <w:sz w:val="28"/>
          <w:szCs w:val="28"/>
        </w:rPr>
        <w:t xml:space="preserve">9. </w:t>
      </w:r>
      <w:r w:rsidR="00CF33AB" w:rsidRPr="001810F2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</w:t>
      </w:r>
      <w:r w:rsidR="00B0565D" w:rsidRPr="001810F2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="00B0565D" w:rsidRPr="001810F2">
        <w:rPr>
          <w:rFonts w:ascii="Times New Roman" w:hAnsi="Times New Roman" w:cs="Times New Roman"/>
          <w:sz w:val="28"/>
          <w:szCs w:val="28"/>
        </w:rPr>
        <w:t>пред</w:t>
      </w:r>
      <w:r w:rsidR="00761B0C" w:rsidRPr="001810F2">
        <w:rPr>
          <w:rFonts w:ascii="Times New Roman" w:hAnsi="Times New Roman" w:cs="Times New Roman"/>
          <w:sz w:val="28"/>
          <w:szCs w:val="28"/>
        </w:rPr>
        <w:t>елах</w:t>
      </w:r>
      <w:proofErr w:type="gramEnd"/>
      <w:r w:rsidR="00761B0C" w:rsidRPr="001810F2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5A503E" w:rsidRPr="001810F2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B0565D" w:rsidRPr="001810F2">
        <w:rPr>
          <w:rFonts w:ascii="Times New Roman" w:hAnsi="Times New Roman" w:cs="Times New Roman"/>
          <w:sz w:val="28"/>
          <w:szCs w:val="28"/>
        </w:rPr>
        <w:t xml:space="preserve"> лимитов бю</w:t>
      </w:r>
      <w:r w:rsidR="0073498A">
        <w:rPr>
          <w:rFonts w:ascii="Times New Roman" w:hAnsi="Times New Roman" w:cs="Times New Roman"/>
          <w:sz w:val="28"/>
          <w:szCs w:val="28"/>
        </w:rPr>
        <w:t>джетных обязательств в течение трех</w:t>
      </w:r>
      <w:r w:rsidR="00B0565D" w:rsidRPr="001810F2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субсидий.</w:t>
      </w:r>
    </w:p>
    <w:p w:rsidR="00B34861" w:rsidRDefault="00B0565D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пропорционально кассовым расходам местных бюджетов по соответствующим 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расходным обязательствам (проектам, объектам) </w:t>
      </w:r>
      <w:r w:rsidR="00C87698">
        <w:rPr>
          <w:rFonts w:ascii="Times New Roman" w:hAnsi="Times New Roman" w:cs="Times New Roman"/>
          <w:sz w:val="28"/>
          <w:szCs w:val="28"/>
        </w:rPr>
        <w:t>на основании документов, подтверждающих возникновение денежных обязательств</w:t>
      </w:r>
      <w:r w:rsidR="00B34861" w:rsidRPr="00A62BA4">
        <w:rPr>
          <w:rFonts w:ascii="Times New Roman" w:hAnsi="Times New Roman" w:cs="Times New Roman"/>
          <w:sz w:val="28"/>
          <w:szCs w:val="28"/>
        </w:rPr>
        <w:t>.</w:t>
      </w:r>
    </w:p>
    <w:p w:rsidR="00C87698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76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769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B44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3498A">
        <w:rPr>
          <w:rFonts w:ascii="Times New Roman" w:hAnsi="Times New Roman" w:cs="Times New Roman"/>
          <w:sz w:val="28"/>
          <w:szCs w:val="28"/>
        </w:rPr>
        <w:t xml:space="preserve"> – получателя</w:t>
      </w:r>
      <w:r w:rsidR="00C87698">
        <w:rPr>
          <w:rFonts w:ascii="Times New Roman" w:hAnsi="Times New Roman" w:cs="Times New Roman"/>
          <w:sz w:val="28"/>
          <w:szCs w:val="28"/>
        </w:rPr>
        <w:t xml:space="preserve"> </w:t>
      </w:r>
      <w:r w:rsidR="0073498A">
        <w:rPr>
          <w:rFonts w:ascii="Times New Roman" w:hAnsi="Times New Roman" w:cs="Times New Roman"/>
          <w:sz w:val="28"/>
          <w:szCs w:val="28"/>
        </w:rPr>
        <w:t>субсидий</w:t>
      </w:r>
      <w:r w:rsidR="00B444B7">
        <w:rPr>
          <w:rFonts w:ascii="Times New Roman" w:hAnsi="Times New Roman" w:cs="Times New Roman"/>
          <w:sz w:val="28"/>
          <w:szCs w:val="28"/>
        </w:rPr>
        <w:t xml:space="preserve"> вправе по согласованию с министерством направлять средства экономии, образовавшиеся по результатам заключения муниципальных контрактов (контрактов, договоров), источником финансового </w:t>
      </w:r>
      <w:r w:rsidR="0073498A">
        <w:rPr>
          <w:rFonts w:ascii="Times New Roman" w:hAnsi="Times New Roman" w:cs="Times New Roman"/>
          <w:sz w:val="28"/>
          <w:szCs w:val="28"/>
        </w:rPr>
        <w:t>обеспечения которых являются субсидии</w:t>
      </w:r>
      <w:r w:rsidR="00B444B7">
        <w:rPr>
          <w:rFonts w:ascii="Times New Roman" w:hAnsi="Times New Roman" w:cs="Times New Roman"/>
          <w:sz w:val="28"/>
          <w:szCs w:val="28"/>
        </w:rPr>
        <w:t xml:space="preserve"> (далее – средства экономии), на тот же объект капитального строительства и</w:t>
      </w:r>
      <w:r w:rsidR="002955A4">
        <w:rPr>
          <w:rFonts w:ascii="Times New Roman" w:hAnsi="Times New Roman" w:cs="Times New Roman"/>
          <w:sz w:val="28"/>
          <w:szCs w:val="28"/>
        </w:rPr>
        <w:t xml:space="preserve"> (или) на те </w:t>
      </w:r>
      <w:r w:rsidR="0073498A">
        <w:rPr>
          <w:rFonts w:ascii="Times New Roman" w:hAnsi="Times New Roman" w:cs="Times New Roman"/>
          <w:sz w:val="28"/>
          <w:szCs w:val="28"/>
        </w:rPr>
        <w:t>же цели, на которые предоставляются субсидии</w:t>
      </w:r>
      <w:r w:rsidR="002955A4">
        <w:rPr>
          <w:rFonts w:ascii="Times New Roman" w:hAnsi="Times New Roman" w:cs="Times New Roman"/>
          <w:sz w:val="28"/>
          <w:szCs w:val="28"/>
        </w:rPr>
        <w:t>, при условии, что средства экономии образовались по результатам торгов.</w:t>
      </w:r>
      <w:proofErr w:type="gramEnd"/>
    </w:p>
    <w:p w:rsidR="002955A4" w:rsidRDefault="002955A4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</w:t>
      </w:r>
      <w:r w:rsidR="00AC7176">
        <w:rPr>
          <w:rFonts w:ascii="Times New Roman" w:hAnsi="Times New Roman" w:cs="Times New Roman"/>
          <w:sz w:val="28"/>
          <w:szCs w:val="28"/>
        </w:rPr>
        <w:t>ерераспределении соответствующих субсидий</w:t>
      </w:r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образованиями.</w:t>
      </w:r>
    </w:p>
    <w:p w:rsidR="00080654" w:rsidRPr="00A62BA4" w:rsidRDefault="00080654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</w:t>
      </w:r>
      <w:r w:rsidR="00AC7176">
        <w:rPr>
          <w:rFonts w:ascii="Times New Roman" w:hAnsi="Times New Roman" w:cs="Times New Roman"/>
          <w:sz w:val="28"/>
          <w:szCs w:val="28"/>
        </w:rPr>
        <w:t>ашение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 xml:space="preserve"> без внесения изменений</w:t>
      </w:r>
      <w:r w:rsidR="00AC7176">
        <w:rPr>
          <w:rFonts w:ascii="Times New Roman" w:hAnsi="Times New Roman" w:cs="Times New Roman"/>
          <w:sz w:val="28"/>
          <w:szCs w:val="28"/>
        </w:rPr>
        <w:t xml:space="preserve"> в распределение объема субсидий</w:t>
      </w:r>
      <w:r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в ч</w:t>
      </w:r>
      <w:r w:rsidR="00AC7176">
        <w:rPr>
          <w:rFonts w:ascii="Times New Roman" w:hAnsi="Times New Roman" w:cs="Times New Roman"/>
          <w:sz w:val="28"/>
          <w:szCs w:val="28"/>
        </w:rPr>
        <w:t>асти уменьшения размера субсидий</w:t>
      </w:r>
      <w:r>
        <w:rPr>
          <w:rFonts w:ascii="Times New Roman" w:hAnsi="Times New Roman" w:cs="Times New Roman"/>
          <w:sz w:val="28"/>
          <w:szCs w:val="28"/>
        </w:rPr>
        <w:t xml:space="preserve"> на сумму средств экономии.</w:t>
      </w:r>
    </w:p>
    <w:p w:rsidR="00AC7176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</w:t>
      </w:r>
      <w:r w:rsidR="00AC7176">
        <w:rPr>
          <w:rFonts w:ascii="Times New Roman" w:hAnsi="Times New Roman" w:cs="Times New Roman"/>
          <w:sz w:val="28"/>
          <w:szCs w:val="28"/>
        </w:rPr>
        <w:t>Для перечисления субсидий муниципальное образование представляет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</w:t>
      </w:r>
      <w:r w:rsidR="00AC7176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заявку на предоставл</w:t>
      </w:r>
      <w:r w:rsidR="00AC7176">
        <w:rPr>
          <w:rFonts w:ascii="Times New Roman" w:hAnsi="Times New Roman" w:cs="Times New Roman"/>
          <w:sz w:val="28"/>
          <w:szCs w:val="28"/>
        </w:rPr>
        <w:t>ение средств субсидий</w:t>
      </w:r>
      <w:r w:rsidRPr="00A62BA4">
        <w:rPr>
          <w:rFonts w:ascii="Times New Roman" w:hAnsi="Times New Roman" w:cs="Times New Roman"/>
          <w:sz w:val="28"/>
          <w:szCs w:val="28"/>
        </w:rPr>
        <w:t>;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A62BA4">
        <w:rPr>
          <w:rFonts w:ascii="Times New Roman" w:hAnsi="Times New Roman" w:cs="Times New Roman"/>
          <w:sz w:val="28"/>
          <w:szCs w:val="28"/>
        </w:rPr>
        <w:t xml:space="preserve">копию утвержденной муниципальной программы, содержащей мероприятие, в целях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софина</w:t>
      </w:r>
      <w:r w:rsidR="00AC7176">
        <w:rPr>
          <w:rFonts w:ascii="Times New Roman" w:hAnsi="Times New Roman" w:cs="Times New Roman"/>
          <w:sz w:val="28"/>
          <w:szCs w:val="28"/>
        </w:rPr>
        <w:t>нсирования</w:t>
      </w:r>
      <w:proofErr w:type="spellEnd"/>
      <w:r w:rsidR="00AC7176">
        <w:rPr>
          <w:rFonts w:ascii="Times New Roman" w:hAnsi="Times New Roman" w:cs="Times New Roman"/>
          <w:sz w:val="28"/>
          <w:szCs w:val="28"/>
        </w:rPr>
        <w:t xml:space="preserve"> которого предоставляются субсидии</w:t>
      </w:r>
      <w:r w:rsidRPr="00A62BA4">
        <w:rPr>
          <w:rFonts w:ascii="Times New Roman" w:hAnsi="Times New Roman" w:cs="Times New Roman"/>
          <w:sz w:val="28"/>
          <w:szCs w:val="28"/>
        </w:rPr>
        <w:t xml:space="preserve">, и (или) копию муниципального правового акта, устанавливающего </w:t>
      </w:r>
      <w:r w:rsidRPr="00A62BA4">
        <w:rPr>
          <w:rFonts w:ascii="Times New Roman" w:hAnsi="Times New Roman" w:cs="Times New Roman"/>
          <w:sz w:val="28"/>
          <w:szCs w:val="28"/>
        </w:rPr>
        <w:lastRenderedPageBreak/>
        <w:t xml:space="preserve">расходные обязательства муниципального образования, в целях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</w:t>
      </w:r>
      <w:r w:rsidR="00AC7176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AC717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</w:t>
      </w:r>
      <w:r w:rsidRPr="00A62BA4">
        <w:rPr>
          <w:rFonts w:ascii="Times New Roman" w:hAnsi="Times New Roman" w:cs="Times New Roman"/>
          <w:sz w:val="28"/>
          <w:szCs w:val="28"/>
        </w:rPr>
        <w:t>;</w:t>
      </w:r>
    </w:p>
    <w:p w:rsidR="00B34861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A62BA4"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 (</w:t>
      </w:r>
      <w:r w:rsidR="00AC7176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 на осуществление бюджетных инвестиций);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</w:t>
      </w:r>
      <w:r w:rsidR="00FF624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A62BA4">
        <w:rPr>
          <w:rFonts w:ascii="Times New Roman" w:hAnsi="Times New Roman" w:cs="Times New Roman"/>
          <w:sz w:val="28"/>
          <w:szCs w:val="28"/>
        </w:rPr>
        <w:t xml:space="preserve">) о наличии бюджетных ассигнований местного бюджета на расходные обязательства муниципального образования, в целях </w:t>
      </w:r>
      <w:proofErr w:type="spellStart"/>
      <w:r w:rsidRPr="00A62BA4">
        <w:rPr>
          <w:rFonts w:ascii="Times New Roman" w:hAnsi="Times New Roman" w:cs="Times New Roman"/>
          <w:sz w:val="28"/>
          <w:szCs w:val="28"/>
        </w:rPr>
        <w:t>софин</w:t>
      </w:r>
      <w:r w:rsidR="00AC7176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AC717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</w:t>
      </w:r>
      <w:r w:rsidRPr="00A62BA4">
        <w:rPr>
          <w:rFonts w:ascii="Times New Roman" w:hAnsi="Times New Roman" w:cs="Times New Roman"/>
          <w:sz w:val="28"/>
          <w:szCs w:val="28"/>
        </w:rPr>
        <w:t>, финансовое об</w:t>
      </w:r>
      <w:r w:rsidR="00AC7176">
        <w:rPr>
          <w:rFonts w:ascii="Times New Roman" w:hAnsi="Times New Roman" w:cs="Times New Roman"/>
          <w:sz w:val="28"/>
          <w:szCs w:val="28"/>
        </w:rPr>
        <w:t>еспечение которых</w:t>
      </w:r>
      <w:r w:rsidRPr="00A62BA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бюджета;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контрактов, документов, </w:t>
      </w:r>
      <w:r w:rsidR="001810F2">
        <w:rPr>
          <w:rFonts w:ascii="Times New Roman" w:hAnsi="Times New Roman" w:cs="Times New Roman"/>
          <w:sz w:val="28"/>
          <w:szCs w:val="28"/>
        </w:rPr>
        <w:t>подтверждающих возникновение денежных обязательств</w:t>
      </w:r>
      <w:r w:rsidRPr="00A62BA4">
        <w:rPr>
          <w:rFonts w:ascii="Times New Roman" w:hAnsi="Times New Roman" w:cs="Times New Roman"/>
          <w:sz w:val="28"/>
          <w:szCs w:val="28"/>
        </w:rPr>
        <w:t>;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>
        <w:r w:rsidRPr="00A62BA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A62BA4">
        <w:rPr>
          <w:rFonts w:ascii="Times New Roman" w:hAnsi="Times New Roman" w:cs="Times New Roman"/>
          <w:sz w:val="28"/>
          <w:szCs w:val="28"/>
        </w:rPr>
        <w:t xml:space="preserve"> Фед</w:t>
      </w:r>
      <w:r w:rsidR="004D1609">
        <w:rPr>
          <w:rFonts w:ascii="Times New Roman" w:hAnsi="Times New Roman" w:cs="Times New Roman"/>
          <w:sz w:val="28"/>
          <w:szCs w:val="28"/>
        </w:rPr>
        <w:t xml:space="preserve">ерального закона от 05.04.2013 </w:t>
      </w:r>
      <w:r w:rsidR="004D1609">
        <w:rPr>
          <w:rFonts w:ascii="Times New Roman" w:hAnsi="Times New Roman" w:cs="Times New Roman"/>
          <w:sz w:val="28"/>
          <w:szCs w:val="28"/>
        </w:rPr>
        <w:br/>
        <w:t>№ 44-ФЗ</w:t>
      </w:r>
      <w:r w:rsidRPr="00A62BA4">
        <w:rPr>
          <w:rFonts w:ascii="Times New Roman" w:hAnsi="Times New Roman" w:cs="Times New Roman"/>
          <w:sz w:val="28"/>
          <w:szCs w:val="28"/>
        </w:rPr>
        <w:t>;</w:t>
      </w:r>
    </w:p>
    <w:p w:rsidR="00B34861" w:rsidRPr="00942CAA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CAA">
        <w:rPr>
          <w:rFonts w:ascii="Times New Roman" w:hAnsi="Times New Roman" w:cs="Times New Roman"/>
          <w:sz w:val="28"/>
          <w:szCs w:val="28"/>
        </w:rPr>
        <w:t>положительный результат проверки достоверност</w:t>
      </w:r>
      <w:r w:rsidR="001810F2" w:rsidRPr="00942CAA">
        <w:rPr>
          <w:rFonts w:ascii="Times New Roman" w:hAnsi="Times New Roman" w:cs="Times New Roman"/>
          <w:sz w:val="28"/>
          <w:szCs w:val="28"/>
        </w:rPr>
        <w:t>и определения сметной стоимости;</w:t>
      </w:r>
    </w:p>
    <w:p w:rsidR="001810F2" w:rsidRPr="00A62BA4" w:rsidRDefault="00942CAA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4C4360" w:rsidRPr="00942CAA">
        <w:rPr>
          <w:rFonts w:ascii="Times New Roman" w:hAnsi="Times New Roman" w:cs="Times New Roman"/>
          <w:sz w:val="28"/>
          <w:szCs w:val="28"/>
        </w:rPr>
        <w:t xml:space="preserve"> </w:t>
      </w:r>
      <w:r w:rsidR="00832609" w:rsidRPr="00942CAA">
        <w:rPr>
          <w:rFonts w:ascii="Times New Roman" w:hAnsi="Times New Roman" w:cs="Times New Roman"/>
          <w:sz w:val="28"/>
          <w:szCs w:val="28"/>
        </w:rPr>
        <w:t>договор</w:t>
      </w:r>
      <w:r w:rsidR="004C4360" w:rsidRPr="00942CAA">
        <w:rPr>
          <w:rFonts w:ascii="Times New Roman" w:hAnsi="Times New Roman" w:cs="Times New Roman"/>
          <w:sz w:val="28"/>
          <w:szCs w:val="28"/>
        </w:rPr>
        <w:t>а</w:t>
      </w:r>
      <w:r w:rsidR="00832609" w:rsidRPr="00942CAA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1810F2" w:rsidRPr="00942CAA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832609" w:rsidRPr="00942CAA">
        <w:rPr>
          <w:rFonts w:ascii="Times New Roman" w:hAnsi="Times New Roman" w:cs="Times New Roman"/>
          <w:sz w:val="28"/>
          <w:szCs w:val="28"/>
        </w:rPr>
        <w:t>осуществлению строительного контроля в процессе строительства, реконструкции, капитального ремонта объектов капитального строительства.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BA4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56">
        <w:r w:rsidRPr="00A62BA4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A62BA4">
        <w:rPr>
          <w:rFonts w:ascii="Times New Roman" w:hAnsi="Times New Roman" w:cs="Times New Roman"/>
          <w:sz w:val="28"/>
          <w:szCs w:val="28"/>
        </w:rPr>
        <w:t xml:space="preserve"> и </w:t>
      </w:r>
      <w:r w:rsidR="000F640D" w:rsidRPr="000F640D">
        <w:rPr>
          <w:rFonts w:ascii="Times New Roman" w:hAnsi="Times New Roman" w:cs="Times New Roman"/>
          <w:sz w:val="28"/>
          <w:szCs w:val="28"/>
        </w:rPr>
        <w:t>четвертом пункта 11</w:t>
      </w:r>
      <w:r w:rsidR="000F640D">
        <w:t xml:space="preserve"> </w:t>
      </w:r>
      <w:r w:rsidRPr="00A62BA4">
        <w:rPr>
          <w:rFonts w:ascii="Times New Roman" w:hAnsi="Times New Roman" w:cs="Times New Roman"/>
          <w:sz w:val="28"/>
          <w:szCs w:val="28"/>
        </w:rPr>
        <w:t xml:space="preserve">настоящего Порядка, не представляются, если актуальная редакция соответствующего муниципального правового акта содержится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</w:t>
      </w:r>
      <w:r w:rsidR="00A62BA4">
        <w:rPr>
          <w:rFonts w:ascii="Times New Roman" w:hAnsi="Times New Roman" w:cs="Times New Roman"/>
          <w:sz w:val="28"/>
          <w:szCs w:val="28"/>
        </w:rPr>
        <w:t>«</w:t>
      </w:r>
      <w:r w:rsidRPr="00A62BA4">
        <w:rPr>
          <w:rFonts w:ascii="Times New Roman" w:hAnsi="Times New Roman" w:cs="Times New Roman"/>
          <w:sz w:val="28"/>
          <w:szCs w:val="28"/>
        </w:rPr>
        <w:t>Нормативные правовые акты в Российской Федерации</w:t>
      </w:r>
      <w:r w:rsidR="00A62BA4">
        <w:rPr>
          <w:rFonts w:ascii="Times New Roman" w:hAnsi="Times New Roman" w:cs="Times New Roman"/>
          <w:sz w:val="28"/>
          <w:szCs w:val="28"/>
        </w:rPr>
        <w:t>»</w:t>
      </w:r>
      <w:r w:rsidRPr="00A62BA4">
        <w:rPr>
          <w:rFonts w:ascii="Times New Roman" w:hAnsi="Times New Roman" w:cs="Times New Roman"/>
          <w:sz w:val="28"/>
          <w:szCs w:val="28"/>
        </w:rPr>
        <w:t xml:space="preserve"> в </w:t>
      </w:r>
      <w:r w:rsidRPr="00A62BA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A62BA4">
        <w:rPr>
          <w:rFonts w:ascii="Times New Roman" w:hAnsi="Times New Roman" w:cs="Times New Roman"/>
          <w:sz w:val="28"/>
          <w:szCs w:val="28"/>
        </w:rPr>
        <w:t>«</w:t>
      </w:r>
      <w:r w:rsidRPr="00A62BA4">
        <w:rPr>
          <w:rFonts w:ascii="Times New Roman" w:hAnsi="Times New Roman" w:cs="Times New Roman"/>
          <w:sz w:val="28"/>
          <w:szCs w:val="28"/>
        </w:rPr>
        <w:t>Интернет</w:t>
      </w:r>
      <w:r w:rsidR="00A62BA4">
        <w:rPr>
          <w:rFonts w:ascii="Times New Roman" w:hAnsi="Times New Roman" w:cs="Times New Roman"/>
          <w:sz w:val="28"/>
          <w:szCs w:val="28"/>
        </w:rPr>
        <w:t>»</w:t>
      </w:r>
      <w:r w:rsidRPr="00A62BA4">
        <w:rPr>
          <w:rFonts w:ascii="Times New Roman" w:hAnsi="Times New Roman" w:cs="Times New Roman"/>
          <w:sz w:val="28"/>
          <w:szCs w:val="28"/>
        </w:rPr>
        <w:t>, о чем должна содержаться отметка в заявке на</w:t>
      </w:r>
      <w:r w:rsidR="0011633D">
        <w:rPr>
          <w:rFonts w:ascii="Times New Roman" w:hAnsi="Times New Roman" w:cs="Times New Roman"/>
          <w:sz w:val="28"/>
          <w:szCs w:val="28"/>
        </w:rPr>
        <w:t xml:space="preserve"> предоставление средств субсидий</w:t>
      </w:r>
      <w:r w:rsidRPr="00A62B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6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633D"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обеспечивает представление в министерство </w:t>
      </w:r>
      <w:r w:rsidR="002B6D18">
        <w:rPr>
          <w:rFonts w:ascii="Times New Roman" w:hAnsi="Times New Roman" w:cs="Times New Roman"/>
          <w:sz w:val="28"/>
          <w:szCs w:val="28"/>
        </w:rPr>
        <w:t>отчета</w:t>
      </w:r>
      <w:r w:rsidR="000E4710">
        <w:rPr>
          <w:rFonts w:ascii="Times New Roman" w:hAnsi="Times New Roman" w:cs="Times New Roman"/>
          <w:sz w:val="28"/>
          <w:szCs w:val="28"/>
        </w:rPr>
        <w:t xml:space="preserve"> о расходах бюджета муниципального образования на выполнение мероприятий, в целях </w:t>
      </w:r>
      <w:proofErr w:type="spellStart"/>
      <w:r w:rsidR="000E47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E4710">
        <w:rPr>
          <w:rFonts w:ascii="Times New Roman" w:hAnsi="Times New Roman" w:cs="Times New Roman"/>
          <w:sz w:val="28"/>
          <w:szCs w:val="28"/>
        </w:rPr>
        <w:t xml:space="preserve"> которых предоставляется с</w:t>
      </w:r>
      <w:r w:rsidR="002B6D18">
        <w:rPr>
          <w:rFonts w:ascii="Times New Roman" w:hAnsi="Times New Roman" w:cs="Times New Roman"/>
          <w:sz w:val="28"/>
          <w:szCs w:val="28"/>
        </w:rPr>
        <w:t xml:space="preserve">убсидия, и отчета о </w:t>
      </w:r>
      <w:r w:rsidR="007C5555">
        <w:rPr>
          <w:rFonts w:ascii="Times New Roman" w:hAnsi="Times New Roman" w:cs="Times New Roman"/>
          <w:sz w:val="28"/>
          <w:szCs w:val="28"/>
        </w:rPr>
        <w:t>достижении значения результата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0E4710">
        <w:rPr>
          <w:rFonts w:ascii="Times New Roman" w:hAnsi="Times New Roman" w:cs="Times New Roman"/>
          <w:sz w:val="28"/>
          <w:szCs w:val="28"/>
        </w:rPr>
        <w:t xml:space="preserve">(далее – отчеты) 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в </w:t>
      </w:r>
      <w:r w:rsidR="000E4710">
        <w:rPr>
          <w:rFonts w:ascii="Times New Roman" w:hAnsi="Times New Roman" w:cs="Times New Roman"/>
          <w:sz w:val="28"/>
          <w:szCs w:val="28"/>
        </w:rPr>
        <w:t>соответствии с формами и сроками, установленными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11633D">
        <w:rPr>
          <w:rFonts w:ascii="Times New Roman" w:hAnsi="Times New Roman" w:cs="Times New Roman"/>
          <w:sz w:val="28"/>
          <w:szCs w:val="28"/>
        </w:rPr>
        <w:t>шением о предоставлении субсидий</w:t>
      </w:r>
      <w:r w:rsidR="000E4710">
        <w:rPr>
          <w:rFonts w:ascii="Times New Roman" w:hAnsi="Times New Roman" w:cs="Times New Roman"/>
          <w:sz w:val="28"/>
          <w:szCs w:val="28"/>
        </w:rPr>
        <w:t>, и несет ответственность за достоверность сведений, представляемых в отчетах.</w:t>
      </w:r>
      <w:proofErr w:type="gramEnd"/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4861" w:rsidRPr="00A62BA4">
        <w:rPr>
          <w:rFonts w:ascii="Times New Roman" w:hAnsi="Times New Roman" w:cs="Times New Roman"/>
          <w:sz w:val="28"/>
          <w:szCs w:val="28"/>
        </w:rPr>
        <w:t>. Министерство обеспечивает</w:t>
      </w:r>
      <w:r w:rsidR="0011633D">
        <w:rPr>
          <w:rFonts w:ascii="Times New Roman" w:hAnsi="Times New Roman" w:cs="Times New Roman"/>
          <w:sz w:val="28"/>
          <w:szCs w:val="28"/>
        </w:rPr>
        <w:t xml:space="preserve"> соблюдение получателем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 w:rsidR="0011633D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4861" w:rsidRPr="00A62BA4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</w:t>
      </w:r>
      <w:r w:rsidR="0011633D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</w:t>
      </w:r>
      <w:r w:rsidR="0011633D">
        <w:rPr>
          <w:rFonts w:ascii="Times New Roman" w:hAnsi="Times New Roman" w:cs="Times New Roman"/>
          <w:sz w:val="28"/>
          <w:szCs w:val="28"/>
        </w:rPr>
        <w:t>ния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4861" w:rsidRPr="00A62BA4">
        <w:rPr>
          <w:rFonts w:ascii="Times New Roman" w:hAnsi="Times New Roman" w:cs="Times New Roman"/>
          <w:sz w:val="28"/>
          <w:szCs w:val="28"/>
        </w:rPr>
        <w:t>. Ответственность за нарушение положений настоящего Порядка во</w:t>
      </w:r>
      <w:r w:rsidR="0011633D">
        <w:rPr>
          <w:rFonts w:ascii="Times New Roman" w:hAnsi="Times New Roman" w:cs="Times New Roman"/>
          <w:sz w:val="28"/>
          <w:szCs w:val="28"/>
        </w:rPr>
        <w:t>злагается на получателя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>.</w:t>
      </w:r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861" w:rsidRPr="00A62BA4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7C5555">
        <w:rPr>
          <w:rFonts w:ascii="Times New Roman" w:hAnsi="Times New Roman" w:cs="Times New Roman"/>
          <w:sz w:val="28"/>
          <w:szCs w:val="28"/>
        </w:rPr>
        <w:t xml:space="preserve">ния фактов </w:t>
      </w:r>
      <w:proofErr w:type="spellStart"/>
      <w:r w:rsidR="007C555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C555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р</w:t>
      </w:r>
      <w:r w:rsidR="0011633D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  <w:proofErr w:type="gramEnd"/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861" w:rsidRPr="00A62BA4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7C5555">
        <w:rPr>
          <w:rFonts w:ascii="Times New Roman" w:hAnsi="Times New Roman" w:cs="Times New Roman"/>
          <w:sz w:val="28"/>
          <w:szCs w:val="28"/>
        </w:rPr>
        <w:t xml:space="preserve">ния фактов </w:t>
      </w:r>
      <w:proofErr w:type="spellStart"/>
      <w:r w:rsidR="007C555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C555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р</w:t>
      </w:r>
      <w:r w:rsidR="00834AA6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по итогам осуществления государственного </w:t>
      </w:r>
      <w:r w:rsidR="00B34861" w:rsidRPr="00A62BA4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FF6242">
        <w:rPr>
          <w:rFonts w:ascii="Times New Roman" w:hAnsi="Times New Roman" w:cs="Times New Roman"/>
          <w:sz w:val="28"/>
          <w:szCs w:val="28"/>
        </w:rPr>
        <w:br/>
      </w:r>
      <w:r w:rsidR="00B34861" w:rsidRPr="00A62BA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B34861" w:rsidRPr="00A62B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B34861" w:rsidRPr="00A62BA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4E8D1F" wp14:editId="31887F15">
            <wp:extent cx="346075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861" w:rsidRPr="00A62BA4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801188" wp14:editId="382D847E">
            <wp:extent cx="117348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540B9CD" wp14:editId="5F24DA1E">
            <wp:extent cx="22034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AA6">
        <w:rPr>
          <w:rFonts w:ascii="Times New Roman" w:hAnsi="Times New Roman" w:cs="Times New Roman"/>
          <w:sz w:val="28"/>
          <w:szCs w:val="28"/>
        </w:rPr>
        <w:t xml:space="preserve"> – объем субсидий, перечисленных</w:t>
      </w:r>
      <w:r w:rsidRPr="00A62BA4">
        <w:rPr>
          <w:rFonts w:ascii="Times New Roman" w:hAnsi="Times New Roman" w:cs="Times New Roman"/>
          <w:sz w:val="28"/>
          <w:szCs w:val="28"/>
        </w:rPr>
        <w:t xml:space="preserve"> местному бюджет</w:t>
      </w:r>
      <w:r w:rsidR="00834AA6">
        <w:rPr>
          <w:rFonts w:ascii="Times New Roman" w:hAnsi="Times New Roman" w:cs="Times New Roman"/>
          <w:sz w:val="28"/>
          <w:szCs w:val="28"/>
        </w:rPr>
        <w:t>у в году предоставления субсидий</w:t>
      </w:r>
      <w:r w:rsidRPr="00A62BA4">
        <w:rPr>
          <w:rFonts w:ascii="Times New Roman" w:hAnsi="Times New Roman" w:cs="Times New Roman"/>
          <w:sz w:val="28"/>
          <w:szCs w:val="28"/>
        </w:rPr>
        <w:t>, бе</w:t>
      </w:r>
      <w:r w:rsidR="00834AA6">
        <w:rPr>
          <w:rFonts w:ascii="Times New Roman" w:hAnsi="Times New Roman" w:cs="Times New Roman"/>
          <w:sz w:val="28"/>
          <w:szCs w:val="28"/>
        </w:rPr>
        <w:t>з учета размера остатка субсидий</w:t>
      </w:r>
      <w:r w:rsidRPr="00A62BA4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на 1 января года, следующего </w:t>
      </w:r>
      <w:r w:rsidR="00834AA6">
        <w:rPr>
          <w:rFonts w:ascii="Times New Roman" w:hAnsi="Times New Roman" w:cs="Times New Roman"/>
          <w:sz w:val="28"/>
          <w:szCs w:val="28"/>
        </w:rPr>
        <w:t>за годом предоставления субсидий</w:t>
      </w:r>
      <w:r w:rsidRPr="00A62BA4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B34861" w:rsidRPr="00A62BA4" w:rsidRDefault="00B34861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A4">
        <w:rPr>
          <w:rFonts w:ascii="Times New Roman" w:hAnsi="Times New Roman" w:cs="Times New Roman"/>
          <w:sz w:val="28"/>
          <w:szCs w:val="28"/>
        </w:rPr>
        <w:t xml:space="preserve">k </w:t>
      </w:r>
      <w:r w:rsidR="00834AA6">
        <w:rPr>
          <w:rFonts w:ascii="Times New Roman" w:hAnsi="Times New Roman" w:cs="Times New Roman"/>
          <w:sz w:val="28"/>
          <w:szCs w:val="28"/>
        </w:rPr>
        <w:t>–</w:t>
      </w:r>
      <w:r w:rsidRPr="00A62BA4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B34861" w:rsidRPr="00A62BA4" w:rsidRDefault="007A0C1F" w:rsidP="00E156F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34AA6">
        <w:rPr>
          <w:rFonts w:ascii="Times New Roman" w:hAnsi="Times New Roman" w:cs="Times New Roman"/>
          <w:sz w:val="28"/>
          <w:szCs w:val="28"/>
        </w:rPr>
        <w:t>. Если получателями субсидий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в порядке и на осн</w:t>
      </w:r>
      <w:r w:rsidR="007C5555">
        <w:rPr>
          <w:rFonts w:ascii="Times New Roman" w:hAnsi="Times New Roman" w:cs="Times New Roman"/>
          <w:sz w:val="28"/>
          <w:szCs w:val="28"/>
        </w:rPr>
        <w:t>овании документов, которые установлены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муниципальными контрактами (контрактами, договорами), в целях </w:t>
      </w:r>
      <w:proofErr w:type="spellStart"/>
      <w:r w:rsidR="00B34861" w:rsidRPr="00A62BA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B34861" w:rsidRDefault="007A0C1F" w:rsidP="009017D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861" w:rsidRPr="00A62BA4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на </w:t>
      </w:r>
      <w:r w:rsidR="00916622">
        <w:rPr>
          <w:rFonts w:ascii="Times New Roman" w:hAnsi="Times New Roman" w:cs="Times New Roman"/>
          <w:sz w:val="28"/>
          <w:szCs w:val="28"/>
        </w:rPr>
        <w:br/>
      </w:r>
      <w:r w:rsidR="00B34861" w:rsidRPr="00A62BA4">
        <w:rPr>
          <w:rFonts w:ascii="Times New Roman" w:hAnsi="Times New Roman" w:cs="Times New Roman"/>
          <w:sz w:val="28"/>
          <w:szCs w:val="28"/>
        </w:rPr>
        <w:t>31 дека</w:t>
      </w:r>
      <w:r w:rsidR="00834AA6">
        <w:rPr>
          <w:rFonts w:ascii="Times New Roman" w:hAnsi="Times New Roman" w:cs="Times New Roman"/>
          <w:sz w:val="28"/>
          <w:szCs w:val="28"/>
        </w:rPr>
        <w:t>бря года предоставления субсидий субсидии не использованы</w:t>
      </w:r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</w:t>
      </w:r>
      <w:r w:rsidR="002B6D18">
        <w:rPr>
          <w:rFonts w:ascii="Times New Roman" w:hAnsi="Times New Roman" w:cs="Times New Roman"/>
          <w:sz w:val="28"/>
          <w:szCs w:val="28"/>
        </w:rPr>
        <w:br/>
      </w:r>
      <w:r w:rsidR="00B34861" w:rsidRPr="00A62BA4">
        <w:rPr>
          <w:rFonts w:ascii="Times New Roman" w:hAnsi="Times New Roman" w:cs="Times New Roman"/>
          <w:sz w:val="28"/>
          <w:szCs w:val="28"/>
        </w:rPr>
        <w:lastRenderedPageBreak/>
        <w:t>должностных лиц, чьи действия (бездействие) привели к</w:t>
      </w:r>
      <w:proofErr w:type="gramEnd"/>
      <w:r w:rsidR="00B34861" w:rsidRPr="00A62BA4">
        <w:rPr>
          <w:rFonts w:ascii="Times New Roman" w:hAnsi="Times New Roman" w:cs="Times New Roman"/>
          <w:sz w:val="28"/>
          <w:szCs w:val="28"/>
        </w:rPr>
        <w:t xml:space="preserve"> неиспользованию субсидий.</w:t>
      </w:r>
    </w:p>
    <w:p w:rsidR="002B6D18" w:rsidRDefault="002B6D18" w:rsidP="002B6D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D18" w:rsidRDefault="002B6D18" w:rsidP="002B6D1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D18" w:rsidRDefault="002B6D18" w:rsidP="002B6D1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B6D18" w:rsidRDefault="002B6D18" w:rsidP="002B6D18">
      <w:pPr>
        <w:pStyle w:val="ConsPlusNormal"/>
        <w:spacing w:after="72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2B6D18" w:rsidSect="00A96545">
      <w:headerReference w:type="default" r:id="rId14"/>
      <w:pgSz w:w="11906" w:h="16838"/>
      <w:pgMar w:top="1418" w:right="851" w:bottom="1134" w:left="1701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C7" w:rsidRDefault="008709C7" w:rsidP="001B7EDF">
      <w:pPr>
        <w:spacing w:after="0" w:line="240" w:lineRule="auto"/>
      </w:pPr>
      <w:r>
        <w:separator/>
      </w:r>
    </w:p>
  </w:endnote>
  <w:endnote w:type="continuationSeparator" w:id="0">
    <w:p w:rsidR="008709C7" w:rsidRDefault="008709C7" w:rsidP="001B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C7" w:rsidRDefault="008709C7" w:rsidP="001B7EDF">
      <w:pPr>
        <w:spacing w:after="0" w:line="240" w:lineRule="auto"/>
      </w:pPr>
      <w:r>
        <w:separator/>
      </w:r>
    </w:p>
  </w:footnote>
  <w:footnote w:type="continuationSeparator" w:id="0">
    <w:p w:rsidR="008709C7" w:rsidRDefault="008709C7" w:rsidP="001B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77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545" w:rsidRPr="00A96545" w:rsidRDefault="00A96545">
        <w:pPr>
          <w:pStyle w:val="a5"/>
          <w:jc w:val="center"/>
          <w:rPr>
            <w:rFonts w:ascii="Times New Roman" w:hAnsi="Times New Roman" w:cs="Times New Roman"/>
          </w:rPr>
        </w:pPr>
        <w:r w:rsidRPr="00A96545">
          <w:rPr>
            <w:rFonts w:ascii="Times New Roman" w:hAnsi="Times New Roman" w:cs="Times New Roman"/>
          </w:rPr>
          <w:fldChar w:fldCharType="begin"/>
        </w:r>
        <w:r w:rsidRPr="00A96545">
          <w:rPr>
            <w:rFonts w:ascii="Times New Roman" w:hAnsi="Times New Roman" w:cs="Times New Roman"/>
          </w:rPr>
          <w:instrText>PAGE   \* MERGEFORMAT</w:instrText>
        </w:r>
        <w:r w:rsidRPr="00A9654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138</w:t>
        </w:r>
        <w:r w:rsidRPr="00A96545">
          <w:rPr>
            <w:rFonts w:ascii="Times New Roman" w:hAnsi="Times New Roman" w:cs="Times New Roman"/>
          </w:rPr>
          <w:fldChar w:fldCharType="end"/>
        </w:r>
      </w:p>
    </w:sdtContent>
  </w:sdt>
  <w:p w:rsidR="001B7EDF" w:rsidRDefault="001B7E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61"/>
    <w:rsid w:val="00003BCF"/>
    <w:rsid w:val="00004F72"/>
    <w:rsid w:val="00080654"/>
    <w:rsid w:val="000E4710"/>
    <w:rsid w:val="000F640D"/>
    <w:rsid w:val="0010713F"/>
    <w:rsid w:val="0011633D"/>
    <w:rsid w:val="001810F2"/>
    <w:rsid w:val="0018200B"/>
    <w:rsid w:val="001B7EDF"/>
    <w:rsid w:val="001C5ACE"/>
    <w:rsid w:val="001F6A2C"/>
    <w:rsid w:val="001F757D"/>
    <w:rsid w:val="00203A2D"/>
    <w:rsid w:val="00250438"/>
    <w:rsid w:val="002955A4"/>
    <w:rsid w:val="002B6D18"/>
    <w:rsid w:val="00304323"/>
    <w:rsid w:val="00317BD0"/>
    <w:rsid w:val="00327BEF"/>
    <w:rsid w:val="003A7B02"/>
    <w:rsid w:val="003C1325"/>
    <w:rsid w:val="003E03DA"/>
    <w:rsid w:val="00467F17"/>
    <w:rsid w:val="004C4360"/>
    <w:rsid w:val="004D1609"/>
    <w:rsid w:val="004D7816"/>
    <w:rsid w:val="004F1155"/>
    <w:rsid w:val="00512FE3"/>
    <w:rsid w:val="00535957"/>
    <w:rsid w:val="00553A8E"/>
    <w:rsid w:val="005975DD"/>
    <w:rsid w:val="005A503E"/>
    <w:rsid w:val="00600447"/>
    <w:rsid w:val="006979E6"/>
    <w:rsid w:val="006C374C"/>
    <w:rsid w:val="00715F23"/>
    <w:rsid w:val="0073498A"/>
    <w:rsid w:val="00761B0C"/>
    <w:rsid w:val="007A0C1F"/>
    <w:rsid w:val="007C5555"/>
    <w:rsid w:val="007D1456"/>
    <w:rsid w:val="00823DB3"/>
    <w:rsid w:val="00832609"/>
    <w:rsid w:val="00834AA6"/>
    <w:rsid w:val="008709C7"/>
    <w:rsid w:val="008A7D4C"/>
    <w:rsid w:val="008C6F5B"/>
    <w:rsid w:val="008F7588"/>
    <w:rsid w:val="009017DD"/>
    <w:rsid w:val="00916622"/>
    <w:rsid w:val="00942CAA"/>
    <w:rsid w:val="00990D07"/>
    <w:rsid w:val="009D1DCF"/>
    <w:rsid w:val="00A12218"/>
    <w:rsid w:val="00A62BA4"/>
    <w:rsid w:val="00A834C3"/>
    <w:rsid w:val="00A96545"/>
    <w:rsid w:val="00AA7C50"/>
    <w:rsid w:val="00AC7176"/>
    <w:rsid w:val="00B0565D"/>
    <w:rsid w:val="00B34861"/>
    <w:rsid w:val="00B444B7"/>
    <w:rsid w:val="00B865D6"/>
    <w:rsid w:val="00C611B9"/>
    <w:rsid w:val="00C84B79"/>
    <w:rsid w:val="00C87698"/>
    <w:rsid w:val="00CF33AB"/>
    <w:rsid w:val="00D66F6A"/>
    <w:rsid w:val="00DE75C8"/>
    <w:rsid w:val="00E156F5"/>
    <w:rsid w:val="00E9405F"/>
    <w:rsid w:val="00ED6187"/>
    <w:rsid w:val="00F00F44"/>
    <w:rsid w:val="00F7028D"/>
    <w:rsid w:val="00FB4029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EDF"/>
  </w:style>
  <w:style w:type="paragraph" w:styleId="a7">
    <w:name w:val="footer"/>
    <w:basedOn w:val="a"/>
    <w:link w:val="a8"/>
    <w:uiPriority w:val="99"/>
    <w:unhideWhenUsed/>
    <w:rsid w:val="001B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EDF"/>
  </w:style>
  <w:style w:type="paragraph" w:styleId="a7">
    <w:name w:val="footer"/>
    <w:basedOn w:val="a"/>
    <w:link w:val="a8"/>
    <w:uiPriority w:val="99"/>
    <w:unhideWhenUsed/>
    <w:rsid w:val="001B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6442909F51A7D57F9A54251A3A6CFC9747DB0423917EFDC460286204781320438198D75A4ADCA20A4F206F387F4C840B4607F25FJBm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442909F51A7D57F9A54251A3A6CFC9747DE01259D7EFDC460286204781320438198D4524FD5F1520021337E285F860C4605F743B85875J8m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DD32-7317-4922-B1CB-E2867033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2024-01-10T10:59:00Z</cp:lastPrinted>
  <dcterms:created xsi:type="dcterms:W3CDTF">2023-12-28T17:04:00Z</dcterms:created>
  <dcterms:modified xsi:type="dcterms:W3CDTF">2024-01-10T11:43:00Z</dcterms:modified>
</cp:coreProperties>
</file>